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A2" w:rsidRDefault="001D28C6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1D28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Resultados de la </w:t>
      </w:r>
      <w:proofErr w:type="spellStart"/>
      <w:r w:rsidRPr="001D28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dictaminación</w:t>
      </w:r>
      <w:proofErr w:type="spellEnd"/>
      <w:r w:rsidRPr="001D28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los estados financieros de la Procuraduría General de Justicia del Estado de Michoacán de Ocampo</w:t>
      </w:r>
    </w:p>
    <w:p w:rsidR="000911A2" w:rsidRDefault="000911A2" w:rsidP="000911A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1"/>
        <w:gridCol w:w="868"/>
        <w:gridCol w:w="1276"/>
        <w:gridCol w:w="1276"/>
        <w:gridCol w:w="2126"/>
        <w:gridCol w:w="1219"/>
        <w:gridCol w:w="1295"/>
        <w:gridCol w:w="1488"/>
        <w:gridCol w:w="1124"/>
        <w:gridCol w:w="879"/>
        <w:gridCol w:w="985"/>
        <w:gridCol w:w="1445"/>
      </w:tblGrid>
      <w:tr w:rsidR="001D28C6" w:rsidTr="001D28C6">
        <w:trPr>
          <w:trHeight w:val="337"/>
        </w:trPr>
        <w:tc>
          <w:tcPr>
            <w:tcW w:w="94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1D28C6" w:rsidRPr="001D28C6" w:rsidRDefault="001D28C6" w:rsidP="001D28C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D28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6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1D28C6" w:rsidRPr="001D28C6" w:rsidRDefault="001D28C6" w:rsidP="001D28C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D28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 auditado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1D28C6" w:rsidRPr="001D28C6" w:rsidRDefault="001D28C6" w:rsidP="001D28C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D28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 los estados financieros dictaminados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1D28C6" w:rsidRPr="001D28C6" w:rsidRDefault="001D28C6" w:rsidP="001D28C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1D28C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Fecha de emisión del dictamen con el formato día/mes/año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1D28C6" w:rsidRPr="001D28C6" w:rsidRDefault="001D28C6" w:rsidP="001D28C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1D28C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Hipervínculo al dictamen de los estados financieros entregado por el Contador Público Independiente al sujeto obligado en el que se incluyan las observaciones, recomendaciones y notas</w:t>
            </w:r>
          </w:p>
        </w:tc>
        <w:tc>
          <w:tcPr>
            <w:tcW w:w="121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1D28C6" w:rsidRPr="001D28C6" w:rsidRDefault="001D28C6" w:rsidP="001D28C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D28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 de observaciones resultantes</w:t>
            </w:r>
          </w:p>
        </w:tc>
        <w:tc>
          <w:tcPr>
            <w:tcW w:w="2783" w:type="dxa"/>
            <w:gridSpan w:val="2"/>
            <w:shd w:val="clear" w:color="auto" w:fill="D9D9D9" w:themeFill="background1" w:themeFillShade="D9"/>
            <w:vAlign w:val="center"/>
          </w:tcPr>
          <w:p w:rsidR="001D28C6" w:rsidRPr="001D28C6" w:rsidRDefault="001D28C6" w:rsidP="001D28C6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D28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4433" w:type="dxa"/>
            <w:gridSpan w:val="4"/>
            <w:shd w:val="clear" w:color="auto" w:fill="D9D9D9" w:themeFill="background1" w:themeFillShade="D9"/>
            <w:vAlign w:val="center"/>
          </w:tcPr>
          <w:p w:rsidR="001D28C6" w:rsidRPr="001D28C6" w:rsidRDefault="001D28C6" w:rsidP="001D28C6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D28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Contador(a) Público(a) que realizó el dictamen</w:t>
            </w:r>
          </w:p>
        </w:tc>
      </w:tr>
      <w:tr w:rsidR="001D28C6" w:rsidTr="001D28C6">
        <w:trPr>
          <w:trHeight w:val="1933"/>
        </w:trPr>
        <w:tc>
          <w:tcPr>
            <w:tcW w:w="94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1D28C6" w:rsidRPr="001D28C6" w:rsidRDefault="001D28C6" w:rsidP="001D28C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1D28C6" w:rsidRPr="001D28C6" w:rsidRDefault="001D28C6" w:rsidP="001D28C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1D28C6" w:rsidRPr="001D28C6" w:rsidRDefault="001D28C6" w:rsidP="001D28C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1D28C6" w:rsidRPr="001D28C6" w:rsidRDefault="001D28C6" w:rsidP="001D28C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1D28C6" w:rsidRPr="001D28C6" w:rsidRDefault="001D28C6" w:rsidP="001D28C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1D28C6" w:rsidRPr="001D28C6" w:rsidRDefault="001D28C6" w:rsidP="001D28C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shd w:val="clear" w:color="auto" w:fill="D9D9D9" w:themeFill="background1" w:themeFillShade="D9"/>
            <w:textDirection w:val="btLr"/>
            <w:vAlign w:val="center"/>
          </w:tcPr>
          <w:p w:rsidR="001D28C6" w:rsidRPr="001D28C6" w:rsidRDefault="001D28C6" w:rsidP="001D28C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D28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 de aclaraciones efectuadas</w:t>
            </w:r>
          </w:p>
        </w:tc>
        <w:tc>
          <w:tcPr>
            <w:tcW w:w="1488" w:type="dxa"/>
            <w:shd w:val="clear" w:color="auto" w:fill="D9D9D9" w:themeFill="background1" w:themeFillShade="D9"/>
            <w:textDirection w:val="btLr"/>
            <w:vAlign w:val="center"/>
          </w:tcPr>
          <w:p w:rsidR="001D28C6" w:rsidRPr="001D28C6" w:rsidRDefault="001D28C6" w:rsidP="001D28C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D28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Total de </w:t>
            </w:r>
            <w:proofErr w:type="spellStart"/>
            <w:r w:rsidRPr="001D28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124" w:type="dxa"/>
            <w:shd w:val="clear" w:color="auto" w:fill="D9D9D9" w:themeFill="background1" w:themeFillShade="D9"/>
            <w:textDirection w:val="btLr"/>
            <w:vAlign w:val="center"/>
          </w:tcPr>
          <w:p w:rsidR="001D28C6" w:rsidRPr="001D28C6" w:rsidRDefault="001D28C6" w:rsidP="001D28C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D28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9" w:type="dxa"/>
            <w:shd w:val="clear" w:color="auto" w:fill="D9D9D9" w:themeFill="background1" w:themeFillShade="D9"/>
            <w:textDirection w:val="btLr"/>
            <w:vAlign w:val="center"/>
          </w:tcPr>
          <w:p w:rsidR="001D28C6" w:rsidRPr="001D28C6" w:rsidRDefault="001D28C6" w:rsidP="001D28C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D28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985" w:type="dxa"/>
            <w:shd w:val="clear" w:color="auto" w:fill="D9D9D9" w:themeFill="background1" w:themeFillShade="D9"/>
            <w:textDirection w:val="btLr"/>
            <w:vAlign w:val="center"/>
          </w:tcPr>
          <w:p w:rsidR="001D28C6" w:rsidRPr="001D28C6" w:rsidRDefault="001D28C6" w:rsidP="001D28C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D28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1445" w:type="dxa"/>
            <w:shd w:val="clear" w:color="auto" w:fill="D9D9D9" w:themeFill="background1" w:themeFillShade="D9"/>
            <w:textDirection w:val="btLr"/>
            <w:vAlign w:val="center"/>
          </w:tcPr>
          <w:p w:rsidR="001D28C6" w:rsidRPr="001D28C6" w:rsidRDefault="001D28C6" w:rsidP="001D28C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D28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 o razón social</w:t>
            </w:r>
          </w:p>
        </w:tc>
      </w:tr>
      <w:tr w:rsidR="001D28C6" w:rsidTr="001D28C6">
        <w:tc>
          <w:tcPr>
            <w:tcW w:w="941" w:type="dxa"/>
          </w:tcPr>
          <w:p w:rsidR="001D28C6" w:rsidRPr="001D28C6" w:rsidRDefault="001D28C6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8" w:type="dxa"/>
          </w:tcPr>
          <w:p w:rsidR="001D28C6" w:rsidRPr="001D28C6" w:rsidRDefault="001D28C6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</w:tcPr>
          <w:p w:rsidR="001D28C6" w:rsidRPr="001D28C6" w:rsidRDefault="001D28C6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</w:tcPr>
          <w:p w:rsidR="001D28C6" w:rsidRPr="001D28C6" w:rsidRDefault="001D28C6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</w:tcPr>
          <w:p w:rsidR="001D28C6" w:rsidRPr="001D28C6" w:rsidRDefault="001D28C6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9" w:type="dxa"/>
          </w:tcPr>
          <w:p w:rsidR="001D28C6" w:rsidRPr="001D28C6" w:rsidRDefault="001D28C6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</w:tcPr>
          <w:p w:rsidR="001D28C6" w:rsidRPr="001D28C6" w:rsidRDefault="001D28C6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8" w:type="dxa"/>
          </w:tcPr>
          <w:p w:rsidR="001D28C6" w:rsidRPr="001D28C6" w:rsidRDefault="001D28C6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4" w:type="dxa"/>
          </w:tcPr>
          <w:p w:rsidR="001D28C6" w:rsidRPr="001D28C6" w:rsidRDefault="001D28C6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9" w:type="dxa"/>
          </w:tcPr>
          <w:p w:rsidR="001D28C6" w:rsidRPr="001D28C6" w:rsidRDefault="001D28C6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5" w:type="dxa"/>
          </w:tcPr>
          <w:p w:rsidR="001D28C6" w:rsidRPr="001D28C6" w:rsidRDefault="001D28C6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5" w:type="dxa"/>
          </w:tcPr>
          <w:p w:rsidR="001D28C6" w:rsidRPr="001D28C6" w:rsidRDefault="001D28C6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28C6" w:rsidTr="001D28C6">
        <w:trPr>
          <w:trHeight w:val="1065"/>
        </w:trPr>
        <w:tc>
          <w:tcPr>
            <w:tcW w:w="941" w:type="dxa"/>
          </w:tcPr>
          <w:p w:rsidR="001D28C6" w:rsidRPr="001D28C6" w:rsidRDefault="001D28C6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8" w:type="dxa"/>
          </w:tcPr>
          <w:p w:rsidR="001D28C6" w:rsidRPr="001D28C6" w:rsidRDefault="001D28C6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</w:tcPr>
          <w:p w:rsidR="001D28C6" w:rsidRPr="001D28C6" w:rsidRDefault="00F508C9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08C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359533" wp14:editId="4AA9A0B7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0</wp:posOffset>
                      </wp:positionV>
                      <wp:extent cx="6619875" cy="1403985"/>
                      <wp:effectExtent l="0" t="0" r="28575" b="2222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98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08C9" w:rsidRPr="00F508C9" w:rsidRDefault="00F508C9" w:rsidP="00F508C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 w:rsidRPr="00F508C9">
                                    <w:rPr>
                                      <w:rFonts w:ascii="Arial" w:hAnsi="Arial" w:cs="Arial"/>
                                      <w:b/>
                                      <w:sz w:val="30"/>
                                      <w:szCs w:val="30"/>
                                    </w:rPr>
                                    <w:t xml:space="preserve">NOTA: En el periodo que se informa, la Procuraduría General de Justicia del Estado de Michoacán de Ocampo, no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0"/>
                                      <w:szCs w:val="30"/>
                                    </w:rPr>
                                    <w:t xml:space="preserve">contrató </w:t>
                                  </w:r>
                                  <w:r w:rsidRPr="00F508C9">
                                    <w:rPr>
                                      <w:rFonts w:ascii="Arial" w:hAnsi="Arial" w:cs="Arial"/>
                                      <w:b/>
                                      <w:sz w:val="30"/>
                                      <w:szCs w:val="30"/>
                                    </w:rPr>
                                    <w:t xml:space="preserve">empresas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0"/>
                                      <w:szCs w:val="30"/>
                                    </w:rPr>
                                    <w:t xml:space="preserve">particulares </w:t>
                                  </w:r>
                                  <w:r w:rsidRPr="00F508C9">
                                    <w:rPr>
                                      <w:rFonts w:ascii="Arial" w:hAnsi="Arial" w:cs="Arial"/>
                                      <w:b/>
                                      <w:sz w:val="30"/>
                                      <w:szCs w:val="30"/>
                                    </w:rPr>
                                    <w:t>para auditar las finanzas de la Institución.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2.2pt;margin-top:0;width:521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">
                      <v:textbox style="mso-fit-shape-to-text:t">
                        <w:txbxContent>
                          <w:p w:rsidR="00F508C9" w:rsidRPr="00F508C9" w:rsidRDefault="00F508C9" w:rsidP="00F508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 w:rsidRPr="00F508C9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NOTA: En el periodo que se informa, la Procuraduría General de Justicia del Estado de Michoacán de Ocampo, 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contrató </w:t>
                            </w:r>
                            <w:r w:rsidRPr="00F508C9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empresas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particulares </w:t>
                            </w:r>
                            <w:r w:rsidRPr="00F508C9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para auditar las finanzas de la Institución.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:rsidR="001D28C6" w:rsidRPr="001D28C6" w:rsidRDefault="001D28C6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</w:tcPr>
          <w:p w:rsidR="001D28C6" w:rsidRPr="001D28C6" w:rsidRDefault="001D28C6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9" w:type="dxa"/>
          </w:tcPr>
          <w:p w:rsidR="001D28C6" w:rsidRPr="001D28C6" w:rsidRDefault="001D28C6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</w:tcPr>
          <w:p w:rsidR="001D28C6" w:rsidRPr="001D28C6" w:rsidRDefault="001D28C6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8" w:type="dxa"/>
          </w:tcPr>
          <w:p w:rsidR="001D28C6" w:rsidRPr="001D28C6" w:rsidRDefault="001D28C6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4" w:type="dxa"/>
          </w:tcPr>
          <w:p w:rsidR="001D28C6" w:rsidRPr="001D28C6" w:rsidRDefault="001D28C6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9" w:type="dxa"/>
          </w:tcPr>
          <w:p w:rsidR="001D28C6" w:rsidRPr="001D28C6" w:rsidRDefault="001D28C6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5" w:type="dxa"/>
          </w:tcPr>
          <w:p w:rsidR="001D28C6" w:rsidRPr="001D28C6" w:rsidRDefault="001D28C6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5" w:type="dxa"/>
          </w:tcPr>
          <w:p w:rsidR="001D28C6" w:rsidRPr="001D28C6" w:rsidRDefault="001D28C6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3488E" w:rsidRPr="000911A2" w:rsidRDefault="0063488E" w:rsidP="00F508C9">
      <w:pPr>
        <w:spacing w:after="101" w:line="240" w:lineRule="auto"/>
        <w:rPr>
          <w:sz w:val="20"/>
          <w:szCs w:val="20"/>
        </w:rPr>
      </w:pPr>
    </w:p>
    <w:sectPr w:rsidR="0063488E" w:rsidRPr="000911A2" w:rsidSect="001D28C6">
      <w:headerReference w:type="default" r:id="rId7"/>
      <w:footerReference w:type="default" r:id="rId8"/>
      <w:pgSz w:w="15840" w:h="12240" w:orient="landscape" w:code="1"/>
      <w:pgMar w:top="2319" w:right="567" w:bottom="1701" w:left="567" w:header="425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4F0" w:rsidRDefault="00DA64F0" w:rsidP="00076FA0">
      <w:pPr>
        <w:spacing w:after="0" w:line="240" w:lineRule="auto"/>
      </w:pPr>
      <w:r>
        <w:separator/>
      </w:r>
    </w:p>
  </w:endnote>
  <w:endnote w:type="continuationSeparator" w:id="0">
    <w:p w:rsidR="00DA64F0" w:rsidRDefault="00DA64F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644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26"/>
      <w:gridCol w:w="3407"/>
      <w:gridCol w:w="3839"/>
      <w:gridCol w:w="4772"/>
    </w:tblGrid>
    <w:tr w:rsidR="00076FA0" w:rsidRPr="002001CD" w:rsidTr="001D28C6">
      <w:trPr>
        <w:trHeight w:val="284"/>
      </w:trPr>
      <w:tc>
        <w:tcPr>
          <w:tcW w:w="262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3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77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D28C6">
      <w:trPr>
        <w:trHeight w:val="213"/>
      </w:trPr>
      <w:tc>
        <w:tcPr>
          <w:tcW w:w="2626" w:type="dxa"/>
          <w:shd w:val="clear" w:color="auto" w:fill="auto"/>
          <w:vAlign w:val="center"/>
        </w:tcPr>
        <w:p w:rsidR="00076FA0" w:rsidRPr="00B40E8E" w:rsidRDefault="00344E7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407" w:type="dxa"/>
        </w:tcPr>
        <w:p w:rsidR="00076FA0" w:rsidRDefault="00344E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39" w:type="dxa"/>
          <w:shd w:val="clear" w:color="auto" w:fill="auto"/>
          <w:vAlign w:val="center"/>
        </w:tcPr>
        <w:p w:rsidR="00076FA0" w:rsidRPr="00B40E8E" w:rsidRDefault="00344E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477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4F0" w:rsidRDefault="00DA64F0" w:rsidP="00076FA0">
      <w:pPr>
        <w:spacing w:after="0" w:line="240" w:lineRule="auto"/>
      </w:pPr>
      <w:r>
        <w:separator/>
      </w:r>
    </w:p>
  </w:footnote>
  <w:footnote w:type="continuationSeparator" w:id="0">
    <w:p w:rsidR="00DA64F0" w:rsidRDefault="00DA64F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D28C6">
    <w:pPr>
      <w:pStyle w:val="Encabezado"/>
    </w:pPr>
    <w:r>
      <w:rPr>
        <w:noProof/>
        <w:lang w:eastAsia="es-MX"/>
      </w:rPr>
      <w:drawing>
        <wp:inline distT="0" distB="0" distL="0" distR="0" wp14:anchorId="143547FB" wp14:editId="5B173103">
          <wp:extent cx="9372600" cy="971550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3879"/>
    <w:rsid w:val="00037BFD"/>
    <w:rsid w:val="00076FA0"/>
    <w:rsid w:val="00087668"/>
    <w:rsid w:val="000911A2"/>
    <w:rsid w:val="000E4853"/>
    <w:rsid w:val="00150A0E"/>
    <w:rsid w:val="00170F58"/>
    <w:rsid w:val="001B4083"/>
    <w:rsid w:val="001C1273"/>
    <w:rsid w:val="001D28C6"/>
    <w:rsid w:val="001E7165"/>
    <w:rsid w:val="00223CD9"/>
    <w:rsid w:val="002E10ED"/>
    <w:rsid w:val="002F03C4"/>
    <w:rsid w:val="00344E73"/>
    <w:rsid w:val="00405D18"/>
    <w:rsid w:val="004279D4"/>
    <w:rsid w:val="0046035D"/>
    <w:rsid w:val="00471AA3"/>
    <w:rsid w:val="00547021"/>
    <w:rsid w:val="00583E36"/>
    <w:rsid w:val="005B71B1"/>
    <w:rsid w:val="005D4DD7"/>
    <w:rsid w:val="0063488E"/>
    <w:rsid w:val="006609D3"/>
    <w:rsid w:val="006821DD"/>
    <w:rsid w:val="006B3861"/>
    <w:rsid w:val="007703B7"/>
    <w:rsid w:val="00775ADD"/>
    <w:rsid w:val="008C7132"/>
    <w:rsid w:val="008E5CFF"/>
    <w:rsid w:val="00982C8D"/>
    <w:rsid w:val="00A167E9"/>
    <w:rsid w:val="00A40379"/>
    <w:rsid w:val="00B9703A"/>
    <w:rsid w:val="00B9712C"/>
    <w:rsid w:val="00C14500"/>
    <w:rsid w:val="00D80580"/>
    <w:rsid w:val="00DA64F0"/>
    <w:rsid w:val="00E05C2E"/>
    <w:rsid w:val="00EB1B75"/>
    <w:rsid w:val="00ED7381"/>
    <w:rsid w:val="00F508C9"/>
    <w:rsid w:val="00F568C8"/>
    <w:rsid w:val="00F71E74"/>
    <w:rsid w:val="00F72E85"/>
    <w:rsid w:val="00F8270F"/>
    <w:rsid w:val="00FA4F52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83E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83E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13</cp:revision>
  <cp:lastPrinted>2017-03-12T20:54:00Z</cp:lastPrinted>
  <dcterms:created xsi:type="dcterms:W3CDTF">2016-08-19T16:11:00Z</dcterms:created>
  <dcterms:modified xsi:type="dcterms:W3CDTF">2017-03-12T20:54:00Z</dcterms:modified>
</cp:coreProperties>
</file>