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Resoluciones y laudos emitidos por </w:t>
      </w:r>
      <w:r w:rsidR="00F50E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AB2467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p w:rsidR="002B50A8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E75DA" w:rsidRPr="008641FB" w:rsidRDefault="00AE75DA" w:rsidP="00AE75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6331"/>
      </w:tblGrid>
      <w:tr w:rsidR="002B50A8" w:rsidRPr="002B50A8" w:rsidTr="00AE75DA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AE75DA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5D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81AAB" wp14:editId="458409B5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527685</wp:posOffset>
                      </wp:positionV>
                      <wp:extent cx="5791200" cy="29337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293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DA" w:rsidRDefault="00AE75DA" w:rsidP="00AE75DA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E75DA" w:rsidRDefault="00AE75DA" w:rsidP="00AE75DA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E75DA" w:rsidRPr="00AE75DA" w:rsidRDefault="00AE75DA" w:rsidP="00AE75DA">
                                  <w:pPr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E75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La Procuraduría General de Justicia del Estado, no emite resoluciones o laudos, siendo esta una facultad exclusiva del Órgano Jurisdiccional, así como del Tribunal de Conciliación y Arbitraje.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3.9pt;margin-top:41.55pt;width:456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FcKQIAAE4EAAAOAAAAZHJzL2Uyb0RvYy54bWysVNtu2zAMfR+wfxD0vti5LY0Rp+jSZRjQ&#10;XYBuH8BIcixMFj1Jid19fSk5TbPbyzA/CKJIHR0ekl5d941hR+W8Rlvy8SjnTFmBUtt9yb9+2b66&#10;4swHsBIMWlXyB+X59frli1XXFmqCNRqpHCMQ64uuLXkdQltkmRe1asCPsFWWnBW6BgKZbp9JBx2h&#10;Nyab5PnrrEMnW4dCeU+nt4OTrxN+VSkRPlWVV4GZkhO3kFaX1l1cs/UKir2DttbiRAP+gUUD2tKj&#10;Z6hbCMAOTv8G1Wjh0GMVRgKbDKtKC5VyoGzG+S/Z3NfQqpQLiePbs0z+/8GKj8fPjmlZ8mm+4MxC&#10;Q0XaHEA6ZFKxoPqAbBJl6lpfUPR9S/Ghf4M9lTul7Ns7FN88s7ipwe7VjXPY1Qok0RzHm9nF1QHH&#10;R5Bd9wElvQaHgAmor1wTNSRVGKFTuR7OJSIeTNDhfLEcU905E+SbLKfTBRnxDSierrfOh3cKGxY3&#10;JXfUAwkejnc+DKFPIfE1j0bLrTYmGW6/2xjHjkD9sk3fCf2nMGNZV/LlfDIfFPgrRJ6+P0E0OlDj&#10;G92U/OocBEXU7a2VRBOKANoMe8rO2JOQUbtBxdDvegqM6u5QPpCkDocGp4GkTY3uB2cdNXfJ/fcD&#10;OMWZeW+pLMvxbBanIRmz+WJChrv07C49YAVBlTxwNmw3IU1Q5GjxhspX6STsM5MTV2raVJrTgMWp&#10;uLRT1PNvYP0IAAD//wMAUEsDBBQABgAIAAAAIQC5Croh4AAAAAsBAAAPAAAAZHJzL2Rvd25yZXYu&#10;eG1sTI/LTsMwEEX3SPyDNUhsUOu474Y4FUIC0R20CLZuPE0i/Ai2m4a/Z7qC5cxcnTm32AzWsB5D&#10;bL2TIMYZMHSV162rJbzvn0YrYDEpp5XxDiX8YIRNeX1VqFz7s3vDfpdqRhAXcyWhSanLOY9Vg1bF&#10;se/Q0e3og1WJxlBzHdSZ4NbwSZYtuFWtow+N6vCxweprd7ISVrOX/jNup68f1eJo1ulu2T9/Bylv&#10;b4aHe2AJh/QXhos+qUNJTgd/cjoyI2GSLUk9EWwqgF0CQqxpc5Awn80F8LLg/zuUvwAAAP//AwBQ&#10;SwECLQAUAAYACAAAACEAtoM4kv4AAADhAQAAEwAAAAAAAAAAAAAAAAAAAAAAW0NvbnRlbnRfVHlw&#10;ZXNdLnhtbFBLAQItABQABgAIAAAAIQA4/SH/1gAAAJQBAAALAAAAAAAAAAAAAAAAAC8BAABfcmVs&#10;cy8ucmVsc1BLAQItABQABgAIAAAAIQCStVFcKQIAAE4EAAAOAAAAAAAAAAAAAAAAAC4CAABkcnMv&#10;ZTJvRG9jLnhtbFBLAQItABQABgAIAAAAIQC5Croh4AAAAAsBAAAPAAAAAAAAAAAAAAAAAIMEAABk&#10;cnMvZG93bnJldi54bWxQSwUGAAAAAAQABADzAAAAkAUAAAAA&#10;">
                      <v:textbox>
                        <w:txbxContent>
                          <w:p w:rsidR="00AE75DA" w:rsidRDefault="00AE75DA" w:rsidP="00AE75D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E75DA" w:rsidRDefault="00AE75DA" w:rsidP="00AE75D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E75DA" w:rsidRPr="00AE75DA" w:rsidRDefault="00AE75DA" w:rsidP="00AE75DA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75DA">
                              <w:rPr>
                                <w:b/>
                                <w:sz w:val="32"/>
                                <w:szCs w:val="32"/>
                              </w:rPr>
                              <w:t>La Procuraduría General de Justicia del Estado, no emite resoluciones o laudos, siendo esta una facultad exclusiva del Órgano Jurisdiccional, así como del Tribunal de Conciliación y Arbitraje.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expediente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resolución.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ambos en</w: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2B50A8"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(definitiva)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2B50A8" w:rsidRPr="002B50A8" w:rsidTr="00AE75DA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AE75DA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75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11152"/>
      </w:tblGrid>
      <w:tr w:rsidR="002B50A8" w:rsidRPr="002B50A8" w:rsidTr="00AE75DA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</w:t>
            </w:r>
          </w:p>
        </w:tc>
        <w:tc>
          <w:tcPr>
            <w:tcW w:w="1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emitir resoluciones judiciales, jurisdiccionales, arbitrales</w:t>
            </w:r>
          </w:p>
        </w:tc>
      </w:tr>
      <w:tr w:rsidR="002B50A8" w:rsidRPr="002B50A8" w:rsidTr="00AE75DA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50A8" w:rsidRPr="002B50A8" w:rsidTr="00AE75DA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0A7929" w:rsidSect="009E6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6F" w:rsidRDefault="00A40A6F" w:rsidP="00076FA0">
      <w:pPr>
        <w:spacing w:after="0" w:line="240" w:lineRule="auto"/>
      </w:pPr>
      <w:r>
        <w:separator/>
      </w:r>
    </w:p>
  </w:endnote>
  <w:endnote w:type="continuationSeparator" w:id="0">
    <w:p w:rsidR="00A40A6F" w:rsidRDefault="00A40A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AE75D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E75D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75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E75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75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Jurídica y de Derechos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bookmarkStart w:id="0" w:name="_GoBack"/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6F" w:rsidRDefault="00A40A6F" w:rsidP="00076FA0">
      <w:pPr>
        <w:spacing w:after="0" w:line="240" w:lineRule="auto"/>
      </w:pPr>
      <w:r>
        <w:separator/>
      </w:r>
    </w:p>
  </w:footnote>
  <w:footnote w:type="continuationSeparator" w:id="0">
    <w:p w:rsidR="00A40A6F" w:rsidRDefault="00A40A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0EAF">
    <w:pPr>
      <w:pStyle w:val="Encabezado"/>
    </w:pPr>
    <w:r>
      <w:rPr>
        <w:noProof/>
      </w:rPr>
      <w:drawing>
        <wp:inline distT="0" distB="0" distL="0" distR="0">
          <wp:extent cx="11112500" cy="973065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703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DA" w:rsidRDefault="00AE75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28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368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E6FBB"/>
    <w:rsid w:val="00A167E9"/>
    <w:rsid w:val="00A40379"/>
    <w:rsid w:val="00A40A6F"/>
    <w:rsid w:val="00AB2467"/>
    <w:rsid w:val="00AE75DA"/>
    <w:rsid w:val="00B9712C"/>
    <w:rsid w:val="00C14500"/>
    <w:rsid w:val="00D56637"/>
    <w:rsid w:val="00D80580"/>
    <w:rsid w:val="00DC7305"/>
    <w:rsid w:val="00EB1B75"/>
    <w:rsid w:val="00ED7381"/>
    <w:rsid w:val="00F50EAF"/>
    <w:rsid w:val="00F568C8"/>
    <w:rsid w:val="00F71E74"/>
    <w:rsid w:val="00F72E85"/>
    <w:rsid w:val="00F8270F"/>
    <w:rsid w:val="00F90E4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3</cp:revision>
  <cp:lastPrinted>2016-09-03T23:11:00Z</cp:lastPrinted>
  <dcterms:created xsi:type="dcterms:W3CDTF">2016-09-03T23:11:00Z</dcterms:created>
  <dcterms:modified xsi:type="dcterms:W3CDTF">2016-09-03T23:11:00Z</dcterms:modified>
</cp:coreProperties>
</file>